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CF4" w:rsidRPr="006F4F9A" w:rsidRDefault="00ED4CF4" w:rsidP="00ED4CF4">
      <w:pPr>
        <w:pStyle w:val="1"/>
        <w:rPr>
          <w:b/>
          <w:szCs w:val="28"/>
        </w:rPr>
      </w:pPr>
      <w:bookmarkStart w:id="0" w:name="_GoBack"/>
      <w:r w:rsidRPr="006F4F9A">
        <w:rPr>
          <w:b/>
          <w:szCs w:val="28"/>
        </w:rPr>
        <w:t>Отчет Московской областной таможни о выполнении Плана</w:t>
      </w:r>
    </w:p>
    <w:p w:rsidR="00ED4CF4" w:rsidRPr="006F4F9A" w:rsidRDefault="00ED4CF4" w:rsidP="00ED4CF4">
      <w:pPr>
        <w:pStyle w:val="1"/>
        <w:rPr>
          <w:b/>
          <w:szCs w:val="28"/>
        </w:rPr>
      </w:pPr>
      <w:r w:rsidRPr="006F4F9A">
        <w:rPr>
          <w:b/>
          <w:szCs w:val="28"/>
        </w:rPr>
        <w:t>по противодействию коррупции в таможенных органах за 3 квартал 2017 г.</w:t>
      </w:r>
    </w:p>
    <w:p w:rsidR="00ED4CF4" w:rsidRPr="00122358" w:rsidRDefault="00ED4CF4" w:rsidP="00ED4CF4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246"/>
        <w:gridCol w:w="1985"/>
        <w:gridCol w:w="1276"/>
        <w:gridCol w:w="6376"/>
      </w:tblGrid>
      <w:tr w:rsidR="00ED4CF4" w:rsidRPr="00122358" w:rsidTr="00D67B30">
        <w:trPr>
          <w:trHeight w:val="5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ED4CF4" w:rsidRPr="00122358" w:rsidRDefault="00ED4CF4" w:rsidP="00D67B30">
            <w:pPr>
              <w:pStyle w:val="1"/>
              <w:rPr>
                <w:sz w:val="24"/>
                <w:szCs w:val="24"/>
              </w:rPr>
            </w:pPr>
            <w:r w:rsidRPr="00122358">
              <w:rPr>
                <w:sz w:val="24"/>
                <w:szCs w:val="24"/>
              </w:rPr>
              <w:t>№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Ответственный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исполнитель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Срок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исполнения</w:t>
            </w:r>
          </w:p>
          <w:p w:rsidR="00ED4CF4" w:rsidRPr="00122358" w:rsidRDefault="00ED4CF4" w:rsidP="00D67B30">
            <w:pPr>
              <w:jc w:val="center"/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Отчет об исполнении</w:t>
            </w:r>
          </w:p>
        </w:tc>
      </w:tr>
      <w:tr w:rsidR="00ED4CF4" w:rsidRPr="00122358" w:rsidTr="00D67B30">
        <w:trPr>
          <w:trHeight w:val="2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1.1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Обеспечение деятельности комиссий Московской областной таможни по соблюдению требований к служебному поведению федеральных государственных служащих и урегулированию конфликта интересов, аттестационных комиссий таможенных органов в соответствии с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№ 821</w:t>
            </w:r>
          </w:p>
          <w:p w:rsidR="00ED4CF4" w:rsidRPr="00122358" w:rsidRDefault="00ED4CF4" w:rsidP="00D67B3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 xml:space="preserve">кадровая служба, 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Default="00ED4CF4" w:rsidP="00D67B30">
            <w:pPr>
              <w:ind w:firstLine="459"/>
              <w:jc w:val="both"/>
            </w:pPr>
            <w:r w:rsidRPr="00122358">
              <w:t>В Московской областной таможне функционируют комиссии по соблюдению требований к служебному поведению федеральных государственных служащих и урегулированию конфликта интересов, аттестационные комиссии. За отчетный период было проведено 3 заседание комиссии по соблюдению требований к служебному поведению федеральных государственных служащих и урегулированию конфликта интересов, 3 заседание аттестационной комиссии по рассмотрению вопросов о соблюдении требований к служебному поведению сотрудников структурных подразделений и урегулированию конфликта интересов. Количество рассмотренных должностных лиц: ФГС – 34/Сотрудники – 10. Количество рассмотренных уведомлений: ФГС – 14/ Сотрудники – 5.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</w:tr>
      <w:tr w:rsidR="00ED4CF4" w:rsidRPr="00122358" w:rsidTr="00D67B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1.2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Default="00ED4CF4" w:rsidP="00D67B30">
            <w:pPr>
              <w:ind w:firstLine="459"/>
              <w:jc w:val="both"/>
            </w:pPr>
            <w:r w:rsidRPr="00122358">
              <w:t xml:space="preserve">Организация и проведение проверок в соответствии с Положением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 Указом Президента Российской Федерации от                           21 сентября 2009 г. № 1065 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кадровая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</w:tr>
      <w:tr w:rsidR="00ED4CF4" w:rsidRPr="00122358" w:rsidTr="00D67B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1.3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Обеспечение контроля за расходами федеральных государственных служащих Московской областной таможни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кадровая служба, 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both"/>
            </w:pPr>
            <w:r w:rsidRPr="00122358">
              <w:t xml:space="preserve"> Издан приказ таможни от 24.01.2017 № 49 «О представлении федеральными государственными служащими сведений о доходах, расходах, имуществе и обязательствах имущественного характера за 2016 год».</w:t>
            </w:r>
          </w:p>
          <w:p w:rsidR="00ED4CF4" w:rsidRDefault="00ED4CF4" w:rsidP="00D67B30">
            <w:pPr>
              <w:ind w:firstLine="459"/>
              <w:jc w:val="both"/>
            </w:pPr>
            <w:r w:rsidRPr="00122358">
              <w:t xml:space="preserve">В соответствии с докладной запиской от 04.05.2017 </w:t>
            </w:r>
            <w:r w:rsidRPr="00122358">
              <w:br/>
              <w:t xml:space="preserve">№ 25-10/175 </w:t>
            </w:r>
            <w:proofErr w:type="spellStart"/>
            <w:r w:rsidRPr="00122358">
              <w:t>и.о</w:t>
            </w:r>
            <w:proofErr w:type="spellEnd"/>
            <w:r w:rsidRPr="00122358">
              <w:t>. начальника таможни доложено об окончании сдачи сведений должностными лицами МОТ (1041 должностное лицо, 2545 справок на должностных лиц и членов их семей).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</w:tr>
      <w:tr w:rsidR="00ED4CF4" w:rsidRPr="00122358" w:rsidTr="00D67B30">
        <w:trPr>
          <w:trHeight w:val="14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1.4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Обеспечение участия в проекте Минтруда России по внедрению в деятельность подразделений по профилактике коррупционных и иных правонарушений компьютерных программ, работающих на базе специального программного обеспечения «Справки БК» и «Справки ГС»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 xml:space="preserve">информационно-техническая служба, 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кадровая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both"/>
            </w:pPr>
            <w:r w:rsidRPr="00122358">
              <w:t>На основании письма ФТС России от 28.02.2017 № 10-193/09341 с 1 марта 2017 г. в таможне организовано принятие сведений о доходах, расходах, имуществе и обязательствах имущественного характера за 2016 год, заполненных с использованием СПО «Справка БК».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</w:tr>
      <w:tr w:rsidR="00ED4CF4" w:rsidRPr="00122358" w:rsidTr="00D67B30">
        <w:trPr>
          <w:trHeight w:val="11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1.5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Организация контроля за исполнением федеральными государственными гражданскими служащими Московской областной таможни обязанности уведомлять представителя нанимателя о намерении выполнять иную оплачиваемую работу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кадровая служба, 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Обеспечивается контроль за исполнением федеральными государственными гражданскими служащими обязанности уведомлять представителя нанимателя о намерении выполнять иную оплачиваемую работу.</w:t>
            </w:r>
          </w:p>
          <w:p w:rsidR="00ED4CF4" w:rsidRDefault="00ED4CF4" w:rsidP="00D67B30">
            <w:pPr>
              <w:ind w:firstLine="459"/>
              <w:jc w:val="both"/>
            </w:pPr>
            <w:r w:rsidRPr="00122358">
              <w:t>Уведомления фиксируются в специально заведенном журнале. За  текущий период уведомления отсутствуют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.</w:t>
            </w:r>
          </w:p>
        </w:tc>
      </w:tr>
      <w:tr w:rsidR="00ED4CF4" w:rsidRPr="00122358" w:rsidTr="00D67B30">
        <w:trPr>
          <w:trHeight w:val="1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1.6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Default="00ED4CF4" w:rsidP="00D67B30">
            <w:pPr>
              <w:ind w:firstLine="459"/>
              <w:jc w:val="both"/>
            </w:pPr>
            <w:r w:rsidRPr="00122358">
              <w:t>Организация контроля за исполнением федеральными государственными служащими Московской областной таможни обязанности уведомлять представителя нанимателя, органы прокуратуры Российской Федерации обо всех случаях обращения к ним каких-либо лиц в целях склонения их к совершению коррупционных правонарушений</w:t>
            </w:r>
          </w:p>
          <w:p w:rsidR="00ED4CF4" w:rsidRDefault="00ED4CF4" w:rsidP="00D67B30">
            <w:pPr>
              <w:ind w:firstLine="459"/>
              <w:jc w:val="both"/>
            </w:pP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кадровая служба, 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Уведомлений от должностных лиц таможни о фактах склонения их к совершению коррупционных правонарушений не поступало.</w:t>
            </w:r>
          </w:p>
        </w:tc>
      </w:tr>
      <w:tr w:rsidR="00ED4CF4" w:rsidRPr="00122358" w:rsidTr="00D67B30">
        <w:trPr>
          <w:trHeight w:val="1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1.7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Организация работы по выявлению и устранению причин  и условий, способствующих возникновению конфликта интересов в Московской областной таможне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кадровая служба, 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Возможные случаи возникновения конфликта интересов в обязательном порядке рассматриваются на комиссиях по урегулированию конфликта интересов федеральных государственных служащих и сотрудников, проводится их анализ и профилактическая работа по предотвращению и урегулированию конфликта интересов.</w:t>
            </w:r>
          </w:p>
        </w:tc>
      </w:tr>
      <w:tr w:rsidR="00ED4CF4" w:rsidRPr="00122358" w:rsidTr="00D67B30">
        <w:trPr>
          <w:trHeight w:val="4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1.8</w:t>
            </w:r>
          </w:p>
          <w:p w:rsidR="00ED4CF4" w:rsidRPr="00122358" w:rsidRDefault="00ED4CF4" w:rsidP="00D67B30">
            <w:pPr>
              <w:jc w:val="center"/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both"/>
            </w:pPr>
            <w:r w:rsidRPr="00122358">
              <w:t>Обеспечение контроля за выполнением должностными лицами Московской областной таможни обязанности сообщать в случаях,   установленных федеральными законами, о получении 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 xml:space="preserve">кадровая служба, 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тыловая служба, 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За текущий период данные случаи отмечены не были.</w:t>
            </w:r>
          </w:p>
        </w:tc>
      </w:tr>
      <w:tr w:rsidR="00ED4CF4" w:rsidRPr="00122358" w:rsidTr="00D67B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1.9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Обеспечение: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- получения дополнительного профессионального образования по антикоррупционной тематике должностными лицами Московской областной таможни, в должностные обязанности которых входит участие в противодействии коррупции;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- изучения положений законодательства Российской Федерации о противодействии коррупции в рамках профессиональной подготовки должностных лиц Московской областной таможни;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- совершенствования дополнительных профессиональных программ по вопросам противодействия коррупции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отделение подготовки кадров,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>
              <w:t>О</w:t>
            </w:r>
            <w:r w:rsidRPr="00122358">
              <w:t xml:space="preserve">рганизованно в рамках профессиональной учебы и проводится на постоянной основе. 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По антикоррупционной тематике получили дополнительное профессиональное образование должностные лица таможни в количестве 35 человек по программе повышения квалификации «Основы противодействия коррупции в системе государственной службы Российской Федерации» (Владивостокский филиал РТА, электронное обучение), в </w:t>
            </w:r>
            <w:proofErr w:type="spellStart"/>
            <w:r w:rsidRPr="00122358">
              <w:t>т.ч</w:t>
            </w:r>
            <w:proofErr w:type="spellEnd"/>
            <w:r w:rsidRPr="00122358">
              <w:t>. обучаются должностные лица, являющихся руководителями – 8; должностных лиц отдела инспектирования и профилактики правонарушений – 1.</w:t>
            </w:r>
          </w:p>
          <w:p w:rsidR="00ED4CF4" w:rsidRPr="00122358" w:rsidRDefault="00ED4CF4" w:rsidP="00D67B30">
            <w:pPr>
              <w:jc w:val="both"/>
            </w:pPr>
            <w:r w:rsidRPr="00122358">
              <w:t xml:space="preserve">         В соответствии с подпунктом 3.2.2 приказа таможни от 20 декабря 2016 г. № 1295 «Об организации профессиональной учебы в 2017 учебном году» начальниками структурных подразделений в обязательном </w:t>
            </w:r>
            <w:r w:rsidRPr="00122358">
              <w:lastRenderedPageBreak/>
              <w:t>порядке в план-расписание занятий в рамках профессиональной учебы включаются темы по противодействию коррупции. ОПК и ОИПП таможни  дополнительно доводится до руководителей структурных подразделений  примерный перечень нормативных актов и иных документов по антикоррупционной тематике для включения в план-расписание</w:t>
            </w:r>
            <w:r>
              <w:t>.</w:t>
            </w:r>
          </w:p>
        </w:tc>
      </w:tr>
      <w:tr w:rsidR="00ED4CF4" w:rsidRPr="00122358" w:rsidTr="00D67B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1.10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Обеспечение соблюдения федеральными государственными служащими Московской областной таможни: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- общих принципов служебного поведения государственных служащих, утвержденных Указом Президента Российской Федерации от 12 августа 2002 г. № 885;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- Кодекса этики и служебного поведения должностных лиц таможенных органов Российской Федерации, утвержденного приказом ФТС России от 14 августа 2007 г. </w:t>
            </w:r>
            <w:r>
              <w:br/>
            </w:r>
            <w:r w:rsidRPr="00122358">
              <w:t>№ 977;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- этических и нравственных норм в соответствии с законодательством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 xml:space="preserve">кадровая служба, 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Все должностные лица структурных подразделений таможни обеспечены обновленными памятками об ограничениях, запретах, требованиях к служебному поведению и предупрежде6нию коррупционных правонарушений, связанных с прохождением государственной службы должностных лиц таможенных органов.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Осуществляются меры по обеспечению неукоснительного соблюдения требований Кодекса этики и общих принципов служебного поведения.</w:t>
            </w:r>
          </w:p>
        </w:tc>
      </w:tr>
      <w:tr w:rsidR="00ED4CF4" w:rsidRPr="00122358" w:rsidTr="00D67B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2.1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Внедрение в деятельность таможенных органов инновационных технологий государственного управления и администрирования 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 xml:space="preserve">кадровая служба, 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информационно-техническая служба, 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При внедрении в таможне инновационных технологий государственного управления и администрирования,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Участие в ведомственных программах.</w:t>
            </w:r>
          </w:p>
        </w:tc>
      </w:tr>
      <w:tr w:rsidR="00ED4CF4" w:rsidRPr="00122358" w:rsidTr="00D67B30">
        <w:trPr>
          <w:trHeight w:val="1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2.2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Обеспечение устойчивого функционирования единой системы документооборота, позволяющей осуществлять ведение учета и контроль исполнения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 xml:space="preserve">информационно-техническая служба, 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отдел документационн</w:t>
            </w:r>
            <w:r w:rsidRPr="00122358">
              <w:lastRenderedPageBreak/>
              <w:t>ого обеспечения, 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В таможне функционирует единая автоматизированная система документооборота, позволяющая оперативно осуществлять учет и контроль исполнения документов.</w:t>
            </w:r>
          </w:p>
          <w:p w:rsidR="00ED4CF4" w:rsidRDefault="00ED4CF4" w:rsidP="00D67B30">
            <w:pPr>
              <w:ind w:firstLine="459"/>
              <w:jc w:val="both"/>
            </w:pPr>
            <w:r w:rsidRPr="00122358">
              <w:t xml:space="preserve">Автоматизированная система учета и контроля </w:t>
            </w:r>
            <w:r w:rsidRPr="00122358">
              <w:lastRenderedPageBreak/>
              <w:t xml:space="preserve">исполнения документов в таможенных органах (AC «УКИД-2»), представляет собой электронную картотеку входящих, исходящих и внутренних документов таможенного органа. </w:t>
            </w:r>
            <w:r>
              <w:t xml:space="preserve"> 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В АС «УКИД-2» отработана система электронного документооборота, автоматизирующая обработку входящих, исходящих и внутренних документов на бумажных носителях и электронных образов документов, полученных и переданных по информационным каналам связи. 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Внедрена технология электронного согласования проектов документов. Также реализована возможность рассмотрения руководителями структурных подразделений таможни электронных документов и подготовку указаний по их исполнению в АРМ «Руководитель»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</w:tr>
      <w:tr w:rsidR="00ED4CF4" w:rsidRPr="00122358" w:rsidTr="00D67B30">
        <w:trPr>
          <w:trHeight w:val="9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2.3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Выявление коррупционных рисков в деятельности по организации закупок товаров, работ, услуг для обеспечения нужд таможенных органов и принятие мер по их устранению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тыловая служба, отдел по противодействию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основе, непосредственном контроле отдела по противодействию коррупции таможни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Действует Единая комиссия по осуществлению закупок, в состав которой входят наиболее квалифицированные должностные лица таможни, и, в обязательном порядке, представитель правового отдела, который осуществляет правовую экспертизу и мониторинг коррупционных рисков.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В 2017 году были введены в состав комиссии представители отделения по противодействию коррупции, которые заранее до начала заседании комиссии информируются рассмотрении процедур закупок.</w:t>
            </w:r>
          </w:p>
        </w:tc>
      </w:tr>
      <w:tr w:rsidR="00ED4CF4" w:rsidRPr="00122358" w:rsidTr="00D67B30">
        <w:trPr>
          <w:trHeight w:val="6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2.4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Совершенствование условий, процедур и механизмов государственных закупок товаров, работ, услуг для обеспечения нужд таможенных органов, в том числе путем расширения практики проведения открытых аукционов в электронной форме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тыловая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Проводится совершенствование условий, процедур и механизмов государственных закупок товаров, работ, услуг для обеспечения нужд таможенных органов. 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В 2017 году осуществлено значительное снижение количества процедур по осуществлению закупок на бумажном носителе (запросы котировок, конкурсы).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В результате чего на данный момент приоритетным </w:t>
            </w:r>
            <w:r w:rsidRPr="00122358">
              <w:lastRenderedPageBreak/>
              <w:t>способом среди конкурентных способов закупок в таможне является электронный аукцион и составляет 60,31% от всех закупок таможни осуществляемых конкурентным способом.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Всего на дату 11.09.2017, начиная с 01.01.2017, в таможне проведено 25 запросов котировок (39,69%), 38 электронных аукционов(60,31%), 0 открытых конкурсов (0%).</w:t>
            </w:r>
          </w:p>
          <w:p w:rsidR="00ED4CF4" w:rsidRDefault="00ED4CF4" w:rsidP="00D67B30">
            <w:pPr>
              <w:ind w:firstLine="459"/>
              <w:jc w:val="both"/>
            </w:pPr>
            <w:r w:rsidRPr="00122358">
              <w:t>В 2018 году планируется внедрение осуществления закупок запросом котировок в электронной форме (при условии введения в эксплуатацию функций ЕИС позволяющих осуществлять закупки по данному способу определения поставщика в электронном виде).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</w:tr>
      <w:tr w:rsidR="00ED4CF4" w:rsidRPr="00122358" w:rsidTr="00D67B30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2.5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Проведение проверки с применением полиграфа кандидатов на должности руководящего состава Московской областной таможни, сотрудников правоохранительного блока и должностных лиц подразделений таможенного оформления и таможенного контроля, обращая особое внимание на характер деятельности гражданина до поступления на государственную службу в целях предупреждения возможного конфликта интересов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отдел государственной службы и кадров,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отдел  по противодействию коррупции, начальники структурных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autoSpaceDE w:val="0"/>
              <w:autoSpaceDN w:val="0"/>
              <w:adjustRightInd w:val="0"/>
              <w:ind w:firstLine="459"/>
              <w:jc w:val="both"/>
            </w:pPr>
            <w:r w:rsidRPr="00122358">
              <w:t>В таможне психофизиологические исследования с применением полиграфа проводятся в целях оценки достоверности сведений, сообщаемых опрашиваемым лицом, и выявления факторов риска.</w:t>
            </w:r>
          </w:p>
          <w:p w:rsidR="00ED4CF4" w:rsidRPr="00122358" w:rsidRDefault="00ED4CF4" w:rsidP="00D67B30">
            <w:pPr>
              <w:jc w:val="both"/>
            </w:pPr>
            <w:r w:rsidRPr="00122358">
              <w:t xml:space="preserve">Организовано проведение проверок с применением полиграфа 29 человек (из них 16 кандидатов, 13 должностных лиц таможни) </w:t>
            </w:r>
          </w:p>
          <w:p w:rsidR="00ED4CF4" w:rsidRPr="00122358" w:rsidRDefault="00ED4CF4" w:rsidP="00D67B30">
            <w:pPr>
              <w:jc w:val="both"/>
            </w:pPr>
          </w:p>
        </w:tc>
      </w:tr>
      <w:tr w:rsidR="00ED4CF4" w:rsidRPr="00122358" w:rsidTr="00D67B30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2.6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Выявление, предупреждение и пресечение преступлений коррупционной направленности и иных преступлений против интересов государственной службы со стороны должностных лиц Московской областной таможни, а также иных лиц, склоняющих должностных лиц к совершению указанных преступлений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отдел  по противодействию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Проводится на постоянной основе отделом  по противодействию коррупции</w:t>
            </w:r>
          </w:p>
        </w:tc>
      </w:tr>
      <w:tr w:rsidR="00ED4CF4" w:rsidRPr="00122358" w:rsidTr="00D67B30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2.7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Организация контроля за использованием средств федерального бюджета, выделенных на содержание Московской областной таможни, принятие мер по устранению нарушений финансово-хозяйственной деятельности и возможных фактов коррупционных проявлений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ОБУФМ, заместители начальника таможни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За текущий период контрольные показатели №№ 24, 25, 26 результативности деятельности таможни выполняются в полном объеме.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Использование средств федерального бюджета, выделенных на содержание таможни и объектов федеральной собственности рассматривается на оперативных совещаниях у начальника таможни.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</w:tr>
      <w:tr w:rsidR="00ED4CF4" w:rsidRPr="00122358" w:rsidTr="00D67B30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2.8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Применение в практической деятельности таможенных органов методических рекомендаций Минтруда России по вопросам: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- реализации антикоррупционного законодательства, проведения оценок коррупционных рисков;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- формирования перечня </w:t>
            </w:r>
            <w:proofErr w:type="spellStart"/>
            <w:r w:rsidRPr="00122358">
              <w:t>коррупционно</w:t>
            </w:r>
            <w:proofErr w:type="spellEnd"/>
            <w:r w:rsidRPr="00122358">
              <w:t>-опасных функций в таможенных органах Управления и проведение оценок коррупционных рисков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отдел  по противодействию коррупции,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заместители начальника таможни, кадровая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В практической деятельности таможни применяются методические рекомендации Минтруда России.</w:t>
            </w:r>
          </w:p>
        </w:tc>
      </w:tr>
      <w:tr w:rsidR="00ED4CF4" w:rsidRPr="00122358" w:rsidTr="00D67B30">
        <w:trPr>
          <w:trHeight w:val="9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2.9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Обсуждение на оперативных совещаниях в Московской областной таможне вопросов, касающихся предотвращения или урегулирования конфликта интересов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организационно-аналитический отдел, отдел инспектирования и профилактики правонарушений начальники структурных подразделений</w:t>
            </w:r>
          </w:p>
          <w:p w:rsidR="00ED4CF4" w:rsidRPr="00122358" w:rsidRDefault="00ED4CF4" w:rsidP="00D67B3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 За текущий период обсуждались вопросы по предотвращению или урегулированию конфликта интересов на 1 оперативном совещании (протокол от 10.02.2017 № 4)</w:t>
            </w:r>
          </w:p>
        </w:tc>
      </w:tr>
      <w:tr w:rsidR="00ED4CF4" w:rsidRPr="00122358" w:rsidTr="00D67B30">
        <w:trPr>
          <w:trHeight w:val="10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2.10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Проведение среди должностных лиц Московской областной таможни социологических исследований по вопросам эффективности применяемых </w:t>
            </w:r>
            <w:r w:rsidRPr="00122358">
              <w:lastRenderedPageBreak/>
              <w:t>антикоррупционных мер, направленных на предупреждение и профилактику коррупционных проявлений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 xml:space="preserve">кадровая служба, начальники структурных </w:t>
            </w:r>
            <w:r w:rsidRPr="00122358">
              <w:lastRenderedPageBreak/>
              <w:t>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tabs>
                <w:tab w:val="left" w:pos="371"/>
              </w:tabs>
              <w:ind w:firstLine="459"/>
              <w:jc w:val="both"/>
            </w:pPr>
            <w:r w:rsidRPr="00122358">
              <w:t xml:space="preserve">Проведение социологических исследований по вопросам эффективности применяемых антикоррупционных мер, направленных на предупреждение и профилактику коррупционных </w:t>
            </w:r>
            <w:r w:rsidRPr="00122358">
              <w:lastRenderedPageBreak/>
              <w:t>проявлений планируется в 4 квартале 2017 года.</w:t>
            </w:r>
          </w:p>
        </w:tc>
      </w:tr>
      <w:tr w:rsidR="00ED4CF4" w:rsidRPr="00122358" w:rsidTr="00D67B30">
        <w:trPr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2.11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Обеспечение исполнения плана проведения ротации федеральных государственных гражданских служащих таможенных органов на 2013-2019 годы, утвержденного приказом </w:t>
            </w:r>
            <w:r>
              <w:br/>
            </w:r>
            <w:r w:rsidRPr="00122358">
              <w:t>ФТС России</w:t>
            </w:r>
            <w:r>
              <w:t xml:space="preserve"> </w:t>
            </w:r>
            <w:r w:rsidRPr="00122358">
              <w:t>от 24 апреля 2013 г. № 811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кадровая служба, заместители начальника таможни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В соответствии с планом ротации, утвержденным приказом ФТС России 24.04.2013 № 811 (с изменениями, внесенными приказами от 24.06.2014 № 1204, от 27.08.2015 № 1748, от 29.02.2016 № 395, от 30.06.2016 № 1285, от 29.09.2016 № 1891, от 30.12.2016 № 2470, от 27.03.2017 </w:t>
            </w:r>
            <w:r>
              <w:br/>
            </w:r>
            <w:r w:rsidRPr="00122358">
              <w:t xml:space="preserve">№ 461) </w:t>
            </w:r>
            <w:proofErr w:type="spellStart"/>
            <w:r w:rsidRPr="00122358">
              <w:t>ротировано</w:t>
            </w:r>
            <w:proofErr w:type="spellEnd"/>
            <w:r w:rsidRPr="00122358">
              <w:t xml:space="preserve"> 5 должностных лиц таможни</w:t>
            </w:r>
          </w:p>
        </w:tc>
      </w:tr>
      <w:tr w:rsidR="00ED4CF4" w:rsidRPr="00122358" w:rsidTr="00D67B30">
        <w:trPr>
          <w:trHeight w:val="6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right"/>
            </w:pPr>
          </w:p>
        </w:tc>
        <w:tc>
          <w:tcPr>
            <w:tcW w:w="14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601"/>
              <w:jc w:val="both"/>
            </w:pPr>
            <w:r w:rsidRPr="00122358">
              <w:t>Взаимодействие таможенных органов Российской Федерации с институтами гражданского общества и гражданами,</w:t>
            </w:r>
            <w:r w:rsidRPr="00122358">
              <w:br/>
              <w:t>обеспечение доступности информации о деятельности таможенных органов Российской Федерации</w:t>
            </w:r>
          </w:p>
        </w:tc>
      </w:tr>
      <w:tr w:rsidR="00ED4CF4" w:rsidRPr="00122358" w:rsidTr="00D67B30">
        <w:trPr>
          <w:trHeight w:val="1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3.1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Обеспечение размещения на официальном интернет-сайте Московской областной таможни информации об антикоррупционной деятельности, сведений о доходах (расходах) и обязательствах имущественного характера должностных лиц таможенных органов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организационно-аналитический отдел, кадровая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Информация об антикоррупционной работе, в том числе, сведения о доходах (расходах), об имуществе и обязательствах имущественного характера должностных лиц была размещена на сайте ЦТУ WEB-сервера </w:t>
            </w:r>
            <w:r>
              <w:br/>
            </w:r>
            <w:r w:rsidRPr="00122358">
              <w:t xml:space="preserve">ФТС России. 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Интернет-сайт Московской областной таможни находится в стадии разработки.</w:t>
            </w:r>
          </w:p>
        </w:tc>
      </w:tr>
      <w:tr w:rsidR="00ED4CF4" w:rsidRPr="00122358" w:rsidTr="00D67B30">
        <w:trPr>
          <w:trHeight w:val="19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3.2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Обеспечение: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- бесперебойного функционирования «телефонов доверия»;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- размещения на сайте Управления номеров «горячей линии» и/или «телефонов доверия», форм электронного обращения в ФТС России таможенные органы, адресов электронной почты ФТС России и таможенных органов для направления обращений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информационно-техническая служба, организационно-аналитический отдел, отдел оперативно-дежурной службы и таможенной охраны, отдел документационного обеспечения,</w:t>
            </w:r>
          </w:p>
          <w:p w:rsidR="00ED4CF4" w:rsidRPr="00122358" w:rsidRDefault="00ED4CF4" w:rsidP="00D67B30">
            <w:pPr>
              <w:jc w:val="center"/>
            </w:pPr>
            <w:r w:rsidRPr="00122358">
              <w:t xml:space="preserve">начальники структурных </w:t>
            </w:r>
            <w:r w:rsidRPr="00122358">
              <w:lastRenderedPageBreak/>
              <w:t>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В таможне функционирует «телефон доверия» - канал связи с гражданами и организациями, созданный в целях получения дополнительной информации для совершенствования деятельности таможенных органов, оперативного реагирования на нарушения в сфере таможенного дела, коррупционные и другие правонарушения, совершаемые должностными лицами и работниками таможенных органов, а так же для обеспечения защиты прав и законных интересов граждан. </w:t>
            </w:r>
          </w:p>
          <w:p w:rsidR="00ED4CF4" w:rsidRPr="00122358" w:rsidRDefault="00ED4CF4" w:rsidP="00D67B30">
            <w:pPr>
              <w:ind w:firstLine="457"/>
              <w:jc w:val="both"/>
            </w:pPr>
            <w:r w:rsidRPr="00122358">
              <w:t xml:space="preserve">«Телефон доверия» с абонентским номером </w:t>
            </w:r>
            <w:r>
              <w:br/>
            </w:r>
            <w:r w:rsidRPr="00122358">
              <w:t xml:space="preserve">(8-499) 732-22-00 установлен в помещении оперативно-дежурной службы таможни. 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Информация о телефонах доверия таможни размещена на официальном сайте ЦТУ ФТС России, а так же на </w:t>
            </w:r>
            <w:r w:rsidRPr="00122358">
              <w:lastRenderedPageBreak/>
              <w:t xml:space="preserve">информационных стендах в местах таможенного оформления и таможенного контроля. 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Для обеспечения приема сообщений граждан и организаций в электронном виде для дальнейшего их рассмотрения в установленном порядке выделен адрес электронной почты таможни: </w:t>
            </w:r>
            <w:r w:rsidRPr="00122358">
              <w:rPr>
                <w:lang w:val="en-US"/>
              </w:rPr>
              <w:t>mot</w:t>
            </w:r>
            <w:r w:rsidRPr="00122358">
              <w:t>-</w:t>
            </w:r>
            <w:proofErr w:type="spellStart"/>
            <w:r w:rsidRPr="00122358">
              <w:t>od</w:t>
            </w:r>
            <w:proofErr w:type="spellEnd"/>
            <w:r w:rsidRPr="00122358">
              <w:rPr>
                <w:lang w:val="en-US"/>
              </w:rPr>
              <w:t>s</w:t>
            </w:r>
            <w:r w:rsidRPr="00122358">
              <w:t>@</w:t>
            </w:r>
            <w:proofErr w:type="spellStart"/>
            <w:r w:rsidRPr="00122358">
              <w:rPr>
                <w:lang w:val="en-US"/>
              </w:rPr>
              <w:t>ctu</w:t>
            </w:r>
            <w:proofErr w:type="spellEnd"/>
            <w:r w:rsidRPr="00122358">
              <w:t>.customs.ru. Информация о нем размещена в средствах массовой информации.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</w:tr>
      <w:tr w:rsidR="00ED4CF4" w:rsidRPr="00122358" w:rsidTr="00D67B30">
        <w:trPr>
          <w:trHeight w:val="15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3.3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Default="00ED4CF4" w:rsidP="00D67B30">
            <w:pPr>
              <w:ind w:firstLine="459"/>
              <w:jc w:val="both"/>
            </w:pPr>
            <w:r w:rsidRPr="00122358">
              <w:t>Обеспечение эффективного взаимодействия таможенных органов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таможенными органами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организационно-аналитический отдел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</w:p>
        </w:tc>
      </w:tr>
      <w:tr w:rsidR="00ED4CF4" w:rsidRPr="00122358" w:rsidTr="00D67B30">
        <w:trPr>
          <w:trHeight w:val="14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3.4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Анализ публикаций в средствах массовой информации о фактах проявления коррупции в таможенных органах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 xml:space="preserve">организационно-аналитический отдел, 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отдел  по противодействию коррупции</w:t>
            </w:r>
          </w:p>
          <w:p w:rsidR="00ED4CF4" w:rsidRPr="00122358" w:rsidRDefault="00ED4CF4" w:rsidP="00D67B3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Постоянно осуществляется мониторинг публикаций в СМИ о фактах проявления коррупции в таможне.</w:t>
            </w:r>
          </w:p>
        </w:tc>
      </w:tr>
      <w:tr w:rsidR="00ED4CF4" w:rsidRPr="00122358" w:rsidTr="00D67B30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3.5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Default="00ED4CF4" w:rsidP="00D67B30">
            <w:pPr>
              <w:ind w:firstLine="459"/>
              <w:jc w:val="both"/>
            </w:pPr>
            <w:r w:rsidRPr="00122358">
              <w:t>Своевременное обновление и актуализация информации о противодействии коррупции в соответствующих разделах официального интернет-сайта Московской областной таможни</w:t>
            </w:r>
          </w:p>
          <w:p w:rsidR="00ED4CF4" w:rsidRDefault="00ED4CF4" w:rsidP="00D67B30">
            <w:pPr>
              <w:ind w:firstLine="459"/>
              <w:jc w:val="both"/>
            </w:pPr>
          </w:p>
          <w:p w:rsidR="00ED4CF4" w:rsidRPr="00122358" w:rsidRDefault="00ED4CF4" w:rsidP="00D67B30">
            <w:pPr>
              <w:ind w:firstLine="45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организационно-аналитический отдел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Интернет-сайт Московской областной таможни находится в стадии разработки</w:t>
            </w:r>
          </w:p>
        </w:tc>
      </w:tr>
      <w:tr w:rsidR="00ED4CF4" w:rsidRPr="00122358" w:rsidTr="00D67B30">
        <w:trPr>
          <w:trHeight w:val="11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3.6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 xml:space="preserve">Обеспечение рассмотрения полученных в разных формах обращений граждан и организаций по фактам проявления коррупции, повышение результативности и эффективности </w:t>
            </w:r>
            <w:r w:rsidRPr="00122358">
              <w:lastRenderedPageBreak/>
              <w:t xml:space="preserve">данной работы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Default="00ED4CF4" w:rsidP="00D67B30">
            <w:pPr>
              <w:jc w:val="center"/>
            </w:pPr>
            <w:r w:rsidRPr="00122358">
              <w:lastRenderedPageBreak/>
              <w:t>кадровая служба, отдел  по противодействи</w:t>
            </w:r>
            <w:r w:rsidRPr="00122358">
              <w:lastRenderedPageBreak/>
              <w:t>ю коррупции, заместители начальника таможни, начальники структурных подразделений</w:t>
            </w:r>
          </w:p>
          <w:p w:rsidR="00ED4CF4" w:rsidRDefault="00ED4CF4" w:rsidP="00D67B30">
            <w:pPr>
              <w:jc w:val="center"/>
            </w:pPr>
          </w:p>
          <w:p w:rsidR="00ED4CF4" w:rsidRDefault="00ED4CF4" w:rsidP="00D67B30">
            <w:pPr>
              <w:jc w:val="center"/>
            </w:pPr>
          </w:p>
          <w:p w:rsidR="00ED4CF4" w:rsidRPr="00122358" w:rsidRDefault="00ED4CF4" w:rsidP="00D67B3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Организованно и проводится на постоянной основе.</w:t>
            </w:r>
          </w:p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Осуществляется своевременное обновление и актуализация информации о противодействии коррупции, по мере поступления.</w:t>
            </w:r>
          </w:p>
        </w:tc>
      </w:tr>
      <w:tr w:rsidR="00ED4CF4" w:rsidRPr="00122358" w:rsidTr="00D67B30">
        <w:trPr>
          <w:trHeight w:val="1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lastRenderedPageBreak/>
              <w:t>3.7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Организация взаимодействия с общественными объединениями, уставными задачами которых является участие в противодействии коррупции, и другими институтами гражданского общества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jc w:val="center"/>
            </w:pPr>
            <w:r w:rsidRPr="00122358">
              <w:t>начальник таможни</w:t>
            </w:r>
          </w:p>
          <w:p w:rsidR="00ED4CF4" w:rsidRPr="00122358" w:rsidRDefault="00ED4CF4" w:rsidP="00D67B3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F4" w:rsidRPr="00122358" w:rsidRDefault="00ED4CF4" w:rsidP="00D67B30">
            <w:pPr>
              <w:jc w:val="center"/>
            </w:pPr>
            <w:r w:rsidRPr="00122358">
              <w:t>2016 -</w:t>
            </w:r>
          </w:p>
          <w:p w:rsidR="00ED4CF4" w:rsidRPr="00122358" w:rsidRDefault="00ED4CF4" w:rsidP="00D67B30">
            <w:pPr>
              <w:jc w:val="center"/>
            </w:pPr>
            <w:r w:rsidRPr="00122358">
              <w:t>2017 гг.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F4" w:rsidRPr="00122358" w:rsidRDefault="00ED4CF4" w:rsidP="00D67B30">
            <w:pPr>
              <w:ind w:firstLine="459"/>
              <w:jc w:val="both"/>
            </w:pPr>
            <w:r w:rsidRPr="00122358">
              <w:t>За текущий период взаимодействие с общественными объединениями, уставными задачами которых является участие в противодействии коррупции, и другими институтами гражданского общества не проводилось.</w:t>
            </w:r>
          </w:p>
        </w:tc>
      </w:tr>
    </w:tbl>
    <w:p w:rsidR="00ED4CF4" w:rsidRPr="00122358" w:rsidRDefault="00ED4CF4" w:rsidP="00ED4CF4">
      <w:pPr>
        <w:jc w:val="center"/>
      </w:pPr>
    </w:p>
    <w:p w:rsidR="00ED4CF4" w:rsidRDefault="00ED4CF4">
      <w:pPr>
        <w:spacing w:after="200" w:line="276" w:lineRule="auto"/>
        <w:rPr>
          <w:color w:val="000000"/>
          <w:sz w:val="28"/>
          <w:szCs w:val="28"/>
        </w:rPr>
      </w:pPr>
    </w:p>
    <w:p w:rsidR="00ED4CF4" w:rsidRDefault="00ED4CF4">
      <w:pPr>
        <w:spacing w:after="200" w:line="276" w:lineRule="auto"/>
        <w:rPr>
          <w:color w:val="000000"/>
          <w:sz w:val="28"/>
          <w:szCs w:val="28"/>
        </w:rPr>
      </w:pPr>
    </w:p>
    <w:p w:rsidR="00ED4CF4" w:rsidRPr="00EC0269" w:rsidRDefault="00ED4CF4" w:rsidP="002542F5">
      <w:pPr>
        <w:contextualSpacing/>
        <w:jc w:val="both"/>
        <w:rPr>
          <w:color w:val="000000"/>
          <w:sz w:val="28"/>
          <w:szCs w:val="28"/>
        </w:rPr>
      </w:pPr>
    </w:p>
    <w:sectPr w:rsidR="00ED4CF4" w:rsidRPr="00EC0269" w:rsidSect="00ED4CF4">
      <w:headerReference w:type="even" r:id="rId9"/>
      <w:headerReference w:type="default" r:id="rId10"/>
      <w:pgSz w:w="16838" w:h="11906" w:orient="landscape"/>
      <w:pgMar w:top="1077" w:right="993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49" w:rsidRDefault="00611449" w:rsidP="00E814CD">
      <w:r>
        <w:separator/>
      </w:r>
    </w:p>
  </w:endnote>
  <w:endnote w:type="continuationSeparator" w:id="0">
    <w:p w:rsidR="00611449" w:rsidRDefault="00611449" w:rsidP="00E81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49" w:rsidRDefault="00611449" w:rsidP="00E814CD">
      <w:r>
        <w:separator/>
      </w:r>
    </w:p>
  </w:footnote>
  <w:footnote w:type="continuationSeparator" w:id="0">
    <w:p w:rsidR="00611449" w:rsidRDefault="00611449" w:rsidP="00E81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99C" w:rsidRDefault="00C033FB" w:rsidP="00CD459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4375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99C" w:rsidRDefault="006114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99C" w:rsidRDefault="00C033FB" w:rsidP="00CD459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4375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0E68">
      <w:rPr>
        <w:rStyle w:val="a6"/>
        <w:noProof/>
      </w:rPr>
      <w:t>10</w:t>
    </w:r>
    <w:r>
      <w:rPr>
        <w:rStyle w:val="a6"/>
      </w:rPr>
      <w:fldChar w:fldCharType="end"/>
    </w:r>
  </w:p>
  <w:p w:rsidR="0024299C" w:rsidRDefault="006114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51AD3"/>
    <w:multiLevelType w:val="hybridMultilevel"/>
    <w:tmpl w:val="2FA6809C"/>
    <w:lvl w:ilvl="0" w:tplc="28745BE8">
      <w:start w:val="1"/>
      <w:numFmt w:val="decimal"/>
      <w:lvlText w:val="%1."/>
      <w:lvlJc w:val="left"/>
      <w:pPr>
        <w:ind w:left="1819" w:hanging="111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00"/>
    <w:rsid w:val="00033255"/>
    <w:rsid w:val="00065636"/>
    <w:rsid w:val="000B4EB3"/>
    <w:rsid w:val="000C752A"/>
    <w:rsid w:val="00124CE9"/>
    <w:rsid w:val="0013568F"/>
    <w:rsid w:val="001501F1"/>
    <w:rsid w:val="001535FC"/>
    <w:rsid w:val="00165E4C"/>
    <w:rsid w:val="00170831"/>
    <w:rsid w:val="00187245"/>
    <w:rsid w:val="00193709"/>
    <w:rsid w:val="001A3A02"/>
    <w:rsid w:val="001B4605"/>
    <w:rsid w:val="001F6591"/>
    <w:rsid w:val="002158AB"/>
    <w:rsid w:val="002208C1"/>
    <w:rsid w:val="00220E68"/>
    <w:rsid w:val="002503FA"/>
    <w:rsid w:val="00253AFB"/>
    <w:rsid w:val="002542F5"/>
    <w:rsid w:val="00265570"/>
    <w:rsid w:val="002A20BF"/>
    <w:rsid w:val="002B5B30"/>
    <w:rsid w:val="002D25A0"/>
    <w:rsid w:val="002E2F99"/>
    <w:rsid w:val="002E3849"/>
    <w:rsid w:val="002F6071"/>
    <w:rsid w:val="00310897"/>
    <w:rsid w:val="0032758E"/>
    <w:rsid w:val="0033790E"/>
    <w:rsid w:val="00343525"/>
    <w:rsid w:val="0034754F"/>
    <w:rsid w:val="00355BF6"/>
    <w:rsid w:val="003802D7"/>
    <w:rsid w:val="00382333"/>
    <w:rsid w:val="003A4407"/>
    <w:rsid w:val="003A7794"/>
    <w:rsid w:val="003B3250"/>
    <w:rsid w:val="003B50DD"/>
    <w:rsid w:val="003C6F98"/>
    <w:rsid w:val="003F0793"/>
    <w:rsid w:val="00414600"/>
    <w:rsid w:val="00461808"/>
    <w:rsid w:val="00482858"/>
    <w:rsid w:val="00497822"/>
    <w:rsid w:val="004A7EC1"/>
    <w:rsid w:val="004B492A"/>
    <w:rsid w:val="004B5028"/>
    <w:rsid w:val="004C0A53"/>
    <w:rsid w:val="004C4C1E"/>
    <w:rsid w:val="004C7D53"/>
    <w:rsid w:val="004F1D12"/>
    <w:rsid w:val="00504C49"/>
    <w:rsid w:val="00520344"/>
    <w:rsid w:val="00523478"/>
    <w:rsid w:val="00525CFC"/>
    <w:rsid w:val="0054280F"/>
    <w:rsid w:val="005442AF"/>
    <w:rsid w:val="00546B65"/>
    <w:rsid w:val="005476E0"/>
    <w:rsid w:val="005627C7"/>
    <w:rsid w:val="00570501"/>
    <w:rsid w:val="00575290"/>
    <w:rsid w:val="0057541E"/>
    <w:rsid w:val="005B42A9"/>
    <w:rsid w:val="005B6E3F"/>
    <w:rsid w:val="005C7D93"/>
    <w:rsid w:val="005E278E"/>
    <w:rsid w:val="005E35CA"/>
    <w:rsid w:val="005F3790"/>
    <w:rsid w:val="005F4BE9"/>
    <w:rsid w:val="00600418"/>
    <w:rsid w:val="00611449"/>
    <w:rsid w:val="00615CBA"/>
    <w:rsid w:val="0064767B"/>
    <w:rsid w:val="00661FBB"/>
    <w:rsid w:val="00682190"/>
    <w:rsid w:val="006A4016"/>
    <w:rsid w:val="006B666B"/>
    <w:rsid w:val="006C338E"/>
    <w:rsid w:val="006C687C"/>
    <w:rsid w:val="006D16BA"/>
    <w:rsid w:val="006F72D1"/>
    <w:rsid w:val="00700B2C"/>
    <w:rsid w:val="00713A5F"/>
    <w:rsid w:val="00727150"/>
    <w:rsid w:val="007416A3"/>
    <w:rsid w:val="0074375A"/>
    <w:rsid w:val="00764865"/>
    <w:rsid w:val="00772A03"/>
    <w:rsid w:val="00774FBF"/>
    <w:rsid w:val="0078371C"/>
    <w:rsid w:val="007A73B0"/>
    <w:rsid w:val="007C052A"/>
    <w:rsid w:val="007D6423"/>
    <w:rsid w:val="007E1AF6"/>
    <w:rsid w:val="007F288F"/>
    <w:rsid w:val="00800646"/>
    <w:rsid w:val="00823AA2"/>
    <w:rsid w:val="00825C84"/>
    <w:rsid w:val="00864D8B"/>
    <w:rsid w:val="00866E37"/>
    <w:rsid w:val="008A68F6"/>
    <w:rsid w:val="008F41E1"/>
    <w:rsid w:val="00915FBE"/>
    <w:rsid w:val="00933246"/>
    <w:rsid w:val="009373E8"/>
    <w:rsid w:val="00945479"/>
    <w:rsid w:val="00953410"/>
    <w:rsid w:val="009544A7"/>
    <w:rsid w:val="00965665"/>
    <w:rsid w:val="00966585"/>
    <w:rsid w:val="00984DE8"/>
    <w:rsid w:val="009A1D65"/>
    <w:rsid w:val="009B5EC1"/>
    <w:rsid w:val="009C1979"/>
    <w:rsid w:val="009C5D83"/>
    <w:rsid w:val="009F3806"/>
    <w:rsid w:val="009F4AFF"/>
    <w:rsid w:val="00A044FC"/>
    <w:rsid w:val="00A54FBB"/>
    <w:rsid w:val="00A92E65"/>
    <w:rsid w:val="00AD08DF"/>
    <w:rsid w:val="00AD7B7D"/>
    <w:rsid w:val="00AD7FB7"/>
    <w:rsid w:val="00AE00CC"/>
    <w:rsid w:val="00AE2704"/>
    <w:rsid w:val="00AF603F"/>
    <w:rsid w:val="00B20FF6"/>
    <w:rsid w:val="00B46113"/>
    <w:rsid w:val="00B6476B"/>
    <w:rsid w:val="00B74296"/>
    <w:rsid w:val="00B75A46"/>
    <w:rsid w:val="00B8526D"/>
    <w:rsid w:val="00B91CBC"/>
    <w:rsid w:val="00B950F4"/>
    <w:rsid w:val="00BA38DA"/>
    <w:rsid w:val="00BB620A"/>
    <w:rsid w:val="00BD03A3"/>
    <w:rsid w:val="00BE5B9B"/>
    <w:rsid w:val="00C00884"/>
    <w:rsid w:val="00C033FB"/>
    <w:rsid w:val="00C504C7"/>
    <w:rsid w:val="00C54B2F"/>
    <w:rsid w:val="00C63EF6"/>
    <w:rsid w:val="00C73FFB"/>
    <w:rsid w:val="00CC26DB"/>
    <w:rsid w:val="00CC6934"/>
    <w:rsid w:val="00CF7B4F"/>
    <w:rsid w:val="00D21950"/>
    <w:rsid w:val="00D506F4"/>
    <w:rsid w:val="00D9272E"/>
    <w:rsid w:val="00DB13A8"/>
    <w:rsid w:val="00DD4600"/>
    <w:rsid w:val="00DE4978"/>
    <w:rsid w:val="00DE5E2E"/>
    <w:rsid w:val="00DE7D90"/>
    <w:rsid w:val="00E00CD9"/>
    <w:rsid w:val="00E02BD4"/>
    <w:rsid w:val="00E22123"/>
    <w:rsid w:val="00E36642"/>
    <w:rsid w:val="00E75C1F"/>
    <w:rsid w:val="00E76993"/>
    <w:rsid w:val="00E80AA0"/>
    <w:rsid w:val="00E814CD"/>
    <w:rsid w:val="00EC0269"/>
    <w:rsid w:val="00ED4CF4"/>
    <w:rsid w:val="00EE6C8C"/>
    <w:rsid w:val="00EF07AA"/>
    <w:rsid w:val="00F02A83"/>
    <w:rsid w:val="00F62F62"/>
    <w:rsid w:val="00FC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CF4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146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146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14600"/>
  </w:style>
  <w:style w:type="character" w:customStyle="1" w:styleId="a7">
    <w:name w:val="Основной текст с отступом Знак"/>
    <w:basedOn w:val="a0"/>
    <w:uiPriority w:val="99"/>
    <w:rsid w:val="00414600"/>
    <w:rPr>
      <w:rFonts w:cs="Times New Roman"/>
      <w:sz w:val="28"/>
      <w:szCs w:val="28"/>
      <w:lang w:val="ru-RU"/>
    </w:rPr>
  </w:style>
  <w:style w:type="paragraph" w:styleId="3">
    <w:name w:val="Body Text 3"/>
    <w:basedOn w:val="a"/>
    <w:link w:val="30"/>
    <w:rsid w:val="00E366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36642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List Paragraph"/>
    <w:basedOn w:val="a"/>
    <w:uiPriority w:val="34"/>
    <w:qFormat/>
    <w:rsid w:val="009534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D4CF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CF4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146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146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14600"/>
  </w:style>
  <w:style w:type="character" w:customStyle="1" w:styleId="a7">
    <w:name w:val="Основной текст с отступом Знак"/>
    <w:basedOn w:val="a0"/>
    <w:uiPriority w:val="99"/>
    <w:rsid w:val="00414600"/>
    <w:rPr>
      <w:rFonts w:cs="Times New Roman"/>
      <w:sz w:val="28"/>
      <w:szCs w:val="28"/>
      <w:lang w:val="ru-RU"/>
    </w:rPr>
  </w:style>
  <w:style w:type="paragraph" w:styleId="3">
    <w:name w:val="Body Text 3"/>
    <w:basedOn w:val="a"/>
    <w:link w:val="30"/>
    <w:rsid w:val="00E366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36642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List Paragraph"/>
    <w:basedOn w:val="a"/>
    <w:uiPriority w:val="34"/>
    <w:qFormat/>
    <w:rsid w:val="009534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D4CF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2D43E-9F5E-41E3-A2CE-4C5E8DED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2953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levashovayud</dc:creator>
  <cp:lastModifiedBy>serenovasp</cp:lastModifiedBy>
  <cp:revision>2</cp:revision>
  <cp:lastPrinted>2017-09-18T12:04:00Z</cp:lastPrinted>
  <dcterms:created xsi:type="dcterms:W3CDTF">2017-12-06T09:34:00Z</dcterms:created>
  <dcterms:modified xsi:type="dcterms:W3CDTF">2017-12-06T09:34:00Z</dcterms:modified>
</cp:coreProperties>
</file>